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BE" w:rsidRPr="007830BE" w:rsidRDefault="007830BE" w:rsidP="007830BE">
      <w:pPr>
        <w:shd w:val="clear" w:color="auto" w:fill="FFFFFF"/>
        <w:spacing w:after="0" w:line="240" w:lineRule="auto"/>
        <w:outlineLvl w:val="0"/>
        <w:rPr>
          <w:rFonts w:eastAsia="Times New Roman"/>
          <w:b/>
          <w:bCs/>
          <w:color w:val="333333"/>
          <w:kern w:val="36"/>
          <w:sz w:val="48"/>
          <w:szCs w:val="48"/>
          <w:lang w:eastAsia="ru-RU"/>
        </w:rPr>
      </w:pPr>
      <w:r w:rsidRPr="007830BE">
        <w:rPr>
          <w:rFonts w:eastAsia="Times New Roman"/>
          <w:b/>
          <w:bCs/>
          <w:color w:val="333333"/>
          <w:kern w:val="36"/>
          <w:sz w:val="48"/>
          <w:szCs w:val="48"/>
          <w:bdr w:val="none" w:sz="0" w:space="0" w:color="auto" w:frame="1"/>
          <w:lang w:eastAsia="ru-RU"/>
        </w:rPr>
        <w:t>Ключові зміни оновлених програм 5-9 класів з фізичної культури</w:t>
      </w:r>
    </w:p>
    <w:p w:rsidR="007830BE" w:rsidRPr="007830BE" w:rsidRDefault="007830BE" w:rsidP="007830BE">
      <w:pPr>
        <w:pBdr>
          <w:bottom w:val="single" w:sz="6" w:space="4" w:color="F2F2F2"/>
        </w:pBdr>
        <w:shd w:val="clear" w:color="auto" w:fill="FFFFFF"/>
        <w:spacing w:after="0" w:line="240" w:lineRule="auto"/>
        <w:rPr>
          <w:rFonts w:ascii="Verdana" w:eastAsia="Times New Roman" w:hAnsi="Verdana"/>
          <w:color w:val="AAAAAA"/>
          <w:sz w:val="15"/>
          <w:szCs w:val="15"/>
          <w:lang w:eastAsia="ru-RU"/>
        </w:rPr>
      </w:pPr>
      <w:r w:rsidRPr="007830BE">
        <w:rPr>
          <w:rFonts w:ascii="Verdana" w:eastAsia="Times New Roman" w:hAnsi="Verdana"/>
          <w:color w:val="AAAAAA"/>
          <w:sz w:val="15"/>
          <w:szCs w:val="15"/>
          <w:bdr w:val="none" w:sz="0" w:space="0" w:color="auto" w:frame="1"/>
          <w:lang w:eastAsia="ru-RU"/>
        </w:rPr>
        <w:t>в </w:t>
      </w:r>
      <w:hyperlink r:id="rId5" w:history="1">
        <w:r w:rsidRPr="007830BE">
          <w:rPr>
            <w:rFonts w:ascii="Verdana" w:eastAsia="Times New Roman" w:hAnsi="Verdana"/>
            <w:color w:val="AAAAAA"/>
            <w:sz w:val="15"/>
            <w:szCs w:val="15"/>
            <w:bdr w:val="none" w:sz="0" w:space="0" w:color="auto" w:frame="1"/>
            <w:lang w:eastAsia="ru-RU"/>
          </w:rPr>
          <w:t>Нормативно - правове забезпечення фізичної культури</w:t>
        </w:r>
      </w:hyperlink>
      <w:r w:rsidRPr="007830BE">
        <w:rPr>
          <w:rFonts w:ascii="Verdana" w:eastAsia="Times New Roman" w:hAnsi="Verdana"/>
          <w:color w:val="AAAAAA"/>
          <w:sz w:val="15"/>
          <w:szCs w:val="15"/>
          <w:bdr w:val="none" w:sz="0" w:space="0" w:color="auto" w:frame="1"/>
          <w:lang w:eastAsia="ru-RU"/>
        </w:rPr>
        <w:t>, </w:t>
      </w:r>
      <w:hyperlink r:id="rId6" w:history="1">
        <w:r w:rsidRPr="007830BE">
          <w:rPr>
            <w:rFonts w:ascii="Verdana" w:eastAsia="Times New Roman" w:hAnsi="Verdana"/>
            <w:color w:val="AAAAAA"/>
            <w:sz w:val="15"/>
            <w:szCs w:val="15"/>
            <w:bdr w:val="none" w:sz="0" w:space="0" w:color="auto" w:frame="1"/>
            <w:lang w:eastAsia="ru-RU"/>
          </w:rPr>
          <w:t>Фізична культура</w:t>
        </w:r>
      </w:hyperlink>
      <w:r w:rsidRPr="007830BE">
        <w:rPr>
          <w:rFonts w:ascii="Verdana" w:eastAsia="Times New Roman" w:hAnsi="Verdana"/>
          <w:color w:val="AAAAAA"/>
          <w:sz w:val="15"/>
          <w:szCs w:val="15"/>
          <w:bdr w:val="none" w:sz="0" w:space="0" w:color="auto" w:frame="1"/>
          <w:lang w:eastAsia="ru-RU"/>
        </w:rPr>
        <w:t>, </w:t>
      </w:r>
      <w:hyperlink r:id="rId7" w:history="1">
        <w:r w:rsidRPr="007830BE">
          <w:rPr>
            <w:rFonts w:ascii="Verdana" w:eastAsia="Times New Roman" w:hAnsi="Verdana"/>
            <w:color w:val="AAAAAA"/>
            <w:sz w:val="15"/>
            <w:szCs w:val="15"/>
            <w:bdr w:val="none" w:sz="0" w:space="0" w:color="auto" w:frame="1"/>
            <w:lang w:eastAsia="ru-RU"/>
          </w:rPr>
          <w:t>Файли</w:t>
        </w:r>
      </w:hyperlink>
      <w:r w:rsidRPr="007830BE">
        <w:rPr>
          <w:rFonts w:ascii="Verdana" w:eastAsia="Times New Roman" w:hAnsi="Verdana"/>
          <w:color w:val="AAAAAA"/>
          <w:sz w:val="15"/>
          <w:szCs w:val="15"/>
          <w:lang w:eastAsia="ru-RU"/>
        </w:rPr>
        <w:t> </w:t>
      </w:r>
      <w:r w:rsidRPr="007830BE">
        <w:rPr>
          <w:rFonts w:ascii="Verdana" w:eastAsia="Times New Roman" w:hAnsi="Verdana"/>
          <w:color w:val="AAAAAA"/>
          <w:sz w:val="15"/>
          <w:szCs w:val="15"/>
          <w:bdr w:val="none" w:sz="0" w:space="0" w:color="auto" w:frame="1"/>
          <w:lang w:eastAsia="ru-RU"/>
        </w:rPr>
        <w:t>12.06.2017</w:t>
      </w:r>
      <w:r w:rsidRPr="007830BE">
        <w:rPr>
          <w:rFonts w:ascii="Verdana" w:eastAsia="Times New Roman" w:hAnsi="Verdana"/>
          <w:color w:val="AAAAAA"/>
          <w:sz w:val="15"/>
          <w:szCs w:val="15"/>
          <w:lang w:eastAsia="ru-RU"/>
        </w:rPr>
        <w:t> </w:t>
      </w:r>
      <w:r w:rsidRPr="007830BE">
        <w:rPr>
          <w:rFonts w:ascii="Verdana" w:eastAsia="Times New Roman" w:hAnsi="Verdana"/>
          <w:color w:val="AAAAAA"/>
          <w:sz w:val="15"/>
          <w:szCs w:val="15"/>
          <w:bdr w:val="none" w:sz="0" w:space="0" w:color="auto" w:frame="1"/>
          <w:lang w:eastAsia="ru-RU"/>
        </w:rPr>
        <w:t>806 Переглядів</w:t>
      </w:r>
    </w:p>
    <w:p w:rsidR="007830BE" w:rsidRPr="007830BE" w:rsidRDefault="007830BE" w:rsidP="007830BE">
      <w:pPr>
        <w:shd w:val="clear" w:color="auto" w:fill="FFFFFF"/>
        <w:spacing w:after="0" w:line="240" w:lineRule="auto"/>
        <w:rPr>
          <w:rFonts w:ascii="Verdana" w:eastAsia="Times New Roman" w:hAnsi="Verdana"/>
          <w:color w:val="333333"/>
          <w:sz w:val="20"/>
          <w:szCs w:val="20"/>
          <w:lang w:eastAsia="ru-RU"/>
        </w:rPr>
      </w:pPr>
      <w:r w:rsidRPr="007830BE">
        <w:rPr>
          <w:rFonts w:ascii="Verdana" w:eastAsia="Times New Roman" w:hAnsi="Verdana"/>
          <w:color w:val="333333"/>
          <w:sz w:val="20"/>
          <w:szCs w:val="20"/>
          <w:lang w:eastAsia="ru-RU"/>
        </w:rPr>
        <w:t>Імплементовано компетентнісний підхід до вивчення предмету «Фізична культура» в контексті положень «Нової української школи» згідно з Державним стандартом базової і повної загальної середньої освіти.</w:t>
      </w:r>
    </w:p>
    <w:p w:rsidR="007830BE" w:rsidRPr="007830BE" w:rsidRDefault="007830BE" w:rsidP="007830BE">
      <w:pPr>
        <w:shd w:val="clear" w:color="auto" w:fill="FFFFFF"/>
        <w:spacing w:after="0" w:line="240" w:lineRule="auto"/>
        <w:rPr>
          <w:rFonts w:ascii="Verdana" w:eastAsia="Times New Roman" w:hAnsi="Verdana"/>
          <w:color w:val="333333"/>
          <w:sz w:val="20"/>
          <w:szCs w:val="20"/>
          <w:lang w:eastAsia="ru-RU"/>
        </w:rPr>
      </w:pPr>
      <w:r w:rsidRPr="007830BE">
        <w:rPr>
          <w:rFonts w:ascii="Verdana" w:eastAsia="Times New Roman" w:hAnsi="Verdana"/>
          <w:color w:val="333333"/>
          <w:sz w:val="20"/>
          <w:szCs w:val="20"/>
          <w:lang w:eastAsia="ru-RU"/>
        </w:rPr>
        <w:t>Створено проект пояснювальної записки до програми – визначено ієрархію цілей навчання, мету навчального предмета узгоджено із галузевою та освітньою.</w:t>
      </w:r>
    </w:p>
    <w:p w:rsidR="007830BE" w:rsidRPr="007830BE" w:rsidRDefault="007830BE" w:rsidP="007830BE">
      <w:pPr>
        <w:numPr>
          <w:ilvl w:val="0"/>
          <w:numId w:val="1"/>
        </w:numPr>
        <w:shd w:val="clear" w:color="auto" w:fill="FFFFFF"/>
        <w:spacing w:after="75" w:line="240" w:lineRule="auto"/>
        <w:ind w:left="300"/>
        <w:rPr>
          <w:rFonts w:ascii="Verdana" w:eastAsia="Times New Roman" w:hAnsi="Verdana"/>
          <w:color w:val="333333"/>
          <w:sz w:val="20"/>
          <w:szCs w:val="20"/>
          <w:lang w:eastAsia="ru-RU"/>
        </w:rPr>
      </w:pPr>
      <w:r w:rsidRPr="007830BE">
        <w:rPr>
          <w:rFonts w:ascii="Verdana" w:eastAsia="Times New Roman" w:hAnsi="Verdana"/>
          <w:color w:val="333333"/>
          <w:sz w:val="20"/>
          <w:szCs w:val="20"/>
          <w:lang w:eastAsia="ru-RU"/>
        </w:rPr>
        <w:t>Робочою групою опрацьовано 465 коментарів, що надійшли на платформу EdEra. Більшість коментарів не враховано за відсутності конкретних пропозицій щодо власне змісту програми. Частина пропозицій стосувалася організації медичного контролю або правил безпеки під час уроку, частина – правил ведення шкільної документації (заповнення журналу, написання конспектів тощо), а також матеріально-технічної бази та складання розкладу.</w:t>
      </w:r>
    </w:p>
    <w:p w:rsidR="007830BE" w:rsidRPr="007830BE" w:rsidRDefault="007830BE" w:rsidP="007830BE">
      <w:pPr>
        <w:numPr>
          <w:ilvl w:val="0"/>
          <w:numId w:val="1"/>
        </w:numPr>
        <w:shd w:val="clear" w:color="auto" w:fill="FFFFFF"/>
        <w:spacing w:after="75" w:line="240" w:lineRule="auto"/>
        <w:ind w:left="300"/>
        <w:rPr>
          <w:rFonts w:ascii="Verdana" w:eastAsia="Times New Roman" w:hAnsi="Verdana"/>
          <w:color w:val="333333"/>
          <w:sz w:val="20"/>
          <w:szCs w:val="20"/>
          <w:lang w:eastAsia="ru-RU"/>
        </w:rPr>
      </w:pPr>
      <w:r w:rsidRPr="007830BE">
        <w:rPr>
          <w:rFonts w:ascii="Verdana" w:eastAsia="Times New Roman" w:hAnsi="Verdana"/>
          <w:color w:val="333333"/>
          <w:sz w:val="20"/>
          <w:szCs w:val="20"/>
          <w:lang w:eastAsia="ru-RU"/>
        </w:rPr>
        <w:t>Враховані пропозиції дали можливість осучаснити програму, наблизити її до реального життя, уникнути деяких помилок та невідповідностей.</w:t>
      </w:r>
    </w:p>
    <w:p w:rsidR="007830BE" w:rsidRPr="007830BE" w:rsidRDefault="007830BE" w:rsidP="007830BE">
      <w:pPr>
        <w:numPr>
          <w:ilvl w:val="0"/>
          <w:numId w:val="1"/>
        </w:numPr>
        <w:shd w:val="clear" w:color="auto" w:fill="FFFFFF"/>
        <w:spacing w:after="75" w:line="240" w:lineRule="auto"/>
        <w:ind w:left="300"/>
        <w:rPr>
          <w:rFonts w:ascii="Verdana" w:eastAsia="Times New Roman" w:hAnsi="Verdana"/>
          <w:color w:val="333333"/>
          <w:sz w:val="20"/>
          <w:szCs w:val="20"/>
          <w:lang w:eastAsia="ru-RU"/>
        </w:rPr>
      </w:pPr>
      <w:r w:rsidRPr="007830BE">
        <w:rPr>
          <w:rFonts w:ascii="Verdana" w:eastAsia="Times New Roman" w:hAnsi="Verdana"/>
          <w:color w:val="333333"/>
          <w:sz w:val="20"/>
          <w:szCs w:val="20"/>
          <w:lang w:eastAsia="ru-RU"/>
        </w:rPr>
        <w:t>Пропонована структура програми є, на нашу думку, максимально інформативною для вчителя, адже у ній чітко висвітлені знаннєвий, діяльнісний та оцінно-ціннісний компонент, змістова частина. Дана структура, на наш погляд, дозволяє вчителю більш об”єктивно оцінити досягнення учня.</w:t>
      </w:r>
    </w:p>
    <w:p w:rsidR="007830BE" w:rsidRPr="007830BE" w:rsidRDefault="007830BE" w:rsidP="007830BE">
      <w:pPr>
        <w:numPr>
          <w:ilvl w:val="0"/>
          <w:numId w:val="1"/>
        </w:numPr>
        <w:shd w:val="clear" w:color="auto" w:fill="FFFFFF"/>
        <w:spacing w:after="75" w:line="240" w:lineRule="auto"/>
        <w:ind w:left="300"/>
        <w:rPr>
          <w:rFonts w:ascii="Verdana" w:eastAsia="Times New Roman" w:hAnsi="Verdana"/>
          <w:color w:val="333333"/>
          <w:sz w:val="20"/>
          <w:szCs w:val="20"/>
          <w:lang w:eastAsia="ru-RU"/>
        </w:rPr>
      </w:pPr>
      <w:r w:rsidRPr="007830BE">
        <w:rPr>
          <w:rFonts w:ascii="Verdana" w:eastAsia="Times New Roman" w:hAnsi="Verdana"/>
          <w:color w:val="333333"/>
          <w:sz w:val="20"/>
          <w:szCs w:val="20"/>
          <w:lang w:eastAsia="ru-RU"/>
        </w:rPr>
        <w:t>Враховано деякі гендерні аспекти.</w:t>
      </w:r>
    </w:p>
    <w:p w:rsidR="007830BE" w:rsidRPr="007830BE" w:rsidRDefault="007830BE" w:rsidP="007830BE">
      <w:pPr>
        <w:numPr>
          <w:ilvl w:val="0"/>
          <w:numId w:val="1"/>
        </w:numPr>
        <w:shd w:val="clear" w:color="auto" w:fill="FFFFFF"/>
        <w:spacing w:after="75" w:line="240" w:lineRule="auto"/>
        <w:ind w:left="300"/>
        <w:rPr>
          <w:rFonts w:ascii="Verdana" w:eastAsia="Times New Roman" w:hAnsi="Verdana"/>
          <w:color w:val="333333"/>
          <w:sz w:val="20"/>
          <w:szCs w:val="20"/>
          <w:lang w:eastAsia="ru-RU"/>
        </w:rPr>
      </w:pPr>
      <w:r w:rsidRPr="007830BE">
        <w:rPr>
          <w:rFonts w:ascii="Verdana" w:eastAsia="Times New Roman" w:hAnsi="Verdana"/>
          <w:color w:val="333333"/>
          <w:sz w:val="20"/>
          <w:szCs w:val="20"/>
          <w:lang w:eastAsia="ru-RU"/>
        </w:rPr>
        <w:t>Додано ще 7 модулів (регбі, корфбол, петанк, фехтування, військово- спортивні ігри, степ-аеробіка та чирлідінг).</w:t>
      </w:r>
    </w:p>
    <w:p w:rsidR="00FD33D0" w:rsidRDefault="00FD33D0">
      <w:bookmarkStart w:id="0" w:name="_GoBack"/>
      <w:bookmarkEnd w:id="0"/>
    </w:p>
    <w:sectPr w:rsidR="00FD3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00D95"/>
    <w:multiLevelType w:val="multilevel"/>
    <w:tmpl w:val="6FFC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A8"/>
    <w:rsid w:val="007830BE"/>
    <w:rsid w:val="00C61AA8"/>
    <w:rsid w:val="00FD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891C6-1FBB-492E-B7B6-C773C3AE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3987">
      <w:bodyDiv w:val="1"/>
      <w:marLeft w:val="0"/>
      <w:marRight w:val="0"/>
      <w:marTop w:val="0"/>
      <w:marBottom w:val="0"/>
      <w:divBdr>
        <w:top w:val="none" w:sz="0" w:space="0" w:color="auto"/>
        <w:left w:val="none" w:sz="0" w:space="0" w:color="auto"/>
        <w:bottom w:val="none" w:sz="0" w:space="0" w:color="auto"/>
        <w:right w:val="none" w:sz="0" w:space="0" w:color="auto"/>
      </w:divBdr>
      <w:divsChild>
        <w:div w:id="51592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ollife.org.ua/category/faj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life.org.ua/category/fajly/fizychna-kultura/" TargetMode="External"/><Relationship Id="rId5" Type="http://schemas.openxmlformats.org/officeDocument/2006/relationships/hyperlink" Target="https://www.schoollife.org.ua/category/fajly/fizychna-kultura/normatyvno-pravove-zabezpechennya-fizychnoji-kultu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Microsoft</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2017-09-11T09:18:00Z</dcterms:created>
  <dcterms:modified xsi:type="dcterms:W3CDTF">2017-09-11T09:18:00Z</dcterms:modified>
</cp:coreProperties>
</file>